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49FDA" w14:textId="77777777" w:rsidR="00CB3DED" w:rsidRDefault="00CB3DED" w:rsidP="00D77192">
      <w:pPr>
        <w:ind w:left="-851"/>
        <w:jc w:val="center"/>
        <w:rPr>
          <w:b/>
          <w:sz w:val="28"/>
          <w:szCs w:val="28"/>
        </w:rPr>
      </w:pPr>
      <w:r w:rsidRPr="00CB3DE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316EAB" wp14:editId="016F5896">
            <wp:simplePos x="0" y="0"/>
            <wp:positionH relativeFrom="column">
              <wp:posOffset>5619115</wp:posOffset>
            </wp:positionH>
            <wp:positionV relativeFrom="paragraph">
              <wp:posOffset>1905</wp:posOffset>
            </wp:positionV>
            <wp:extent cx="633730" cy="4476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gibor logo malé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DED">
        <w:rPr>
          <w:b/>
          <w:sz w:val="28"/>
          <w:szCs w:val="28"/>
        </w:rPr>
        <w:t>Jak podat stížnost – informace pro klienta Domova sociální péče Hagibor</w:t>
      </w:r>
    </w:p>
    <w:p w14:paraId="6825525F" w14:textId="77777777" w:rsidR="00622209" w:rsidRDefault="00622209" w:rsidP="00622209">
      <w:pPr>
        <w:ind w:left="-851"/>
        <w:jc w:val="center"/>
        <w:rPr>
          <w:b/>
          <w:sz w:val="28"/>
          <w:szCs w:val="28"/>
        </w:rPr>
      </w:pPr>
    </w:p>
    <w:p w14:paraId="7AD6012B" w14:textId="364F752C" w:rsidR="00CB3DED" w:rsidRPr="00D77192" w:rsidRDefault="00CB3DED" w:rsidP="00C72866">
      <w:pPr>
        <w:ind w:left="-284"/>
        <w:jc w:val="both"/>
        <w:rPr>
          <w:b/>
          <w:sz w:val="24"/>
          <w:szCs w:val="24"/>
        </w:rPr>
      </w:pPr>
      <w:r w:rsidRPr="00D77192">
        <w:rPr>
          <w:sz w:val="24"/>
          <w:szCs w:val="24"/>
        </w:rPr>
        <w:t>Každý klient Domova sociální péče Hagibor (dále DSPH) má právo na podání stížnosti (ústní, písemné)</w:t>
      </w:r>
      <w:r w:rsidR="0022606F">
        <w:rPr>
          <w:sz w:val="24"/>
          <w:szCs w:val="24"/>
        </w:rPr>
        <w:t>,</w:t>
      </w:r>
      <w:r w:rsidRPr="00D77192">
        <w:rPr>
          <w:sz w:val="24"/>
          <w:szCs w:val="24"/>
        </w:rPr>
        <w:t xml:space="preserve"> a to u jakéhokoliv zaměstnance DSPH nebo přímo u zřizovatele. </w:t>
      </w:r>
      <w:r w:rsidRPr="00D77192">
        <w:rPr>
          <w:b/>
          <w:sz w:val="24"/>
          <w:szCs w:val="24"/>
        </w:rPr>
        <w:t xml:space="preserve">Podávání a vyřizování stížnosti se řídí interním pravidlem </w:t>
      </w:r>
      <w:proofErr w:type="gramStart"/>
      <w:r w:rsidRPr="00D77192">
        <w:rPr>
          <w:b/>
          <w:sz w:val="24"/>
          <w:szCs w:val="24"/>
        </w:rPr>
        <w:t>DSPH</w:t>
      </w:r>
      <w:r w:rsidR="00F809F5">
        <w:rPr>
          <w:b/>
          <w:sz w:val="24"/>
          <w:szCs w:val="24"/>
        </w:rPr>
        <w:t xml:space="preserve"> </w:t>
      </w:r>
      <w:r w:rsidR="00C72866" w:rsidRPr="00D77192">
        <w:rPr>
          <w:b/>
          <w:sz w:val="24"/>
          <w:szCs w:val="24"/>
        </w:rPr>
        <w:t>,,</w:t>
      </w:r>
      <w:r w:rsidRPr="00D77192">
        <w:rPr>
          <w:b/>
          <w:sz w:val="24"/>
          <w:szCs w:val="24"/>
          <w:u w:val="single"/>
        </w:rPr>
        <w:t>Pravidlo</w:t>
      </w:r>
      <w:proofErr w:type="gramEnd"/>
      <w:r w:rsidRPr="00D77192">
        <w:rPr>
          <w:b/>
          <w:sz w:val="24"/>
          <w:szCs w:val="24"/>
          <w:u w:val="single"/>
        </w:rPr>
        <w:t xml:space="preserve"> podávání </w:t>
      </w:r>
      <w:r w:rsidR="00C72866" w:rsidRPr="00D77192">
        <w:rPr>
          <w:b/>
          <w:sz w:val="24"/>
          <w:szCs w:val="24"/>
          <w:u w:val="single"/>
        </w:rPr>
        <w:t>a vyřizování stížností na kvalitu nebo způsob poskytování služeb v DSPH“</w:t>
      </w:r>
      <w:r w:rsidR="00C72866" w:rsidRPr="00D77192">
        <w:rPr>
          <w:b/>
          <w:sz w:val="24"/>
          <w:szCs w:val="24"/>
        </w:rPr>
        <w:t>, jehož plné znění je k dispozici všem klientům na recepcích jednotlivých oddělení v rezidenční části budovy, u sociálních pracovníků, v sekretariátu.</w:t>
      </w:r>
    </w:p>
    <w:p w14:paraId="7EF7B5B8" w14:textId="77777777" w:rsidR="00C72866" w:rsidRPr="00D77192" w:rsidRDefault="00C72866" w:rsidP="00E972D3">
      <w:pPr>
        <w:ind w:left="-284"/>
        <w:jc w:val="both"/>
        <w:rPr>
          <w:sz w:val="24"/>
          <w:szCs w:val="24"/>
        </w:rPr>
      </w:pPr>
      <w:r w:rsidRPr="00D77192">
        <w:rPr>
          <w:sz w:val="24"/>
          <w:szCs w:val="24"/>
        </w:rPr>
        <w:t>Klient v případě podání stížnosti nebude vystaven negativnímu přístupu a hodnocení. Při vyřizování stížnosti bude respektováno soukromí a lidská práva stěžovatele.</w:t>
      </w:r>
    </w:p>
    <w:p w14:paraId="000351A7" w14:textId="77777777" w:rsidR="00C72866" w:rsidRPr="00D77192" w:rsidRDefault="00C72866" w:rsidP="00C72866">
      <w:pPr>
        <w:ind w:left="-284"/>
        <w:rPr>
          <w:b/>
          <w:sz w:val="24"/>
          <w:szCs w:val="24"/>
        </w:rPr>
      </w:pPr>
      <w:r w:rsidRPr="00D77192">
        <w:rPr>
          <w:b/>
          <w:sz w:val="24"/>
          <w:szCs w:val="24"/>
        </w:rPr>
        <w:t>Stížnost může podat:</w:t>
      </w:r>
    </w:p>
    <w:p w14:paraId="1A60263F" w14:textId="77777777" w:rsidR="00C72866" w:rsidRPr="00D77192" w:rsidRDefault="00E972D3" w:rsidP="00C728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77192">
        <w:rPr>
          <w:sz w:val="24"/>
          <w:szCs w:val="24"/>
        </w:rPr>
        <w:t>klient osobně (nebo si může svobodně zvolit svého nezávislého zástupce)</w:t>
      </w:r>
    </w:p>
    <w:p w14:paraId="75A809AA" w14:textId="77777777" w:rsidR="00E972D3" w:rsidRPr="00D77192" w:rsidRDefault="00E972D3" w:rsidP="00C728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77192">
        <w:rPr>
          <w:sz w:val="24"/>
          <w:szCs w:val="24"/>
        </w:rPr>
        <w:t>zákonný zástupce klienta</w:t>
      </w:r>
    </w:p>
    <w:p w14:paraId="4A87B110" w14:textId="77777777" w:rsidR="00E972D3" w:rsidRPr="00D77192" w:rsidRDefault="00E972D3" w:rsidP="00C728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77192">
        <w:rPr>
          <w:sz w:val="24"/>
          <w:szCs w:val="24"/>
        </w:rPr>
        <w:t>rodinný příslušník klienta</w:t>
      </w:r>
    </w:p>
    <w:p w14:paraId="52A07D11" w14:textId="214ED9E0" w:rsidR="00E972D3" w:rsidRPr="00D77192" w:rsidRDefault="00E972D3" w:rsidP="00C728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77192">
        <w:rPr>
          <w:sz w:val="24"/>
          <w:szCs w:val="24"/>
        </w:rPr>
        <w:t>fyzická či právnická osoba zastupující zájem klienta</w:t>
      </w:r>
      <w:r w:rsidR="0022606F">
        <w:rPr>
          <w:sz w:val="24"/>
          <w:szCs w:val="24"/>
        </w:rPr>
        <w:t>.</w:t>
      </w:r>
    </w:p>
    <w:p w14:paraId="71EACF3D" w14:textId="68117E33" w:rsidR="00E972D3" w:rsidRPr="00D77192" w:rsidRDefault="00E972D3" w:rsidP="00E972D3">
      <w:pPr>
        <w:ind w:left="-284"/>
        <w:jc w:val="both"/>
        <w:rPr>
          <w:b/>
          <w:sz w:val="24"/>
          <w:szCs w:val="24"/>
        </w:rPr>
      </w:pPr>
      <w:r w:rsidRPr="00D77192">
        <w:rPr>
          <w:sz w:val="24"/>
          <w:szCs w:val="24"/>
        </w:rPr>
        <w:t xml:space="preserve">Pokud je stížnost podána ústní formou a je možné ji na místě vyřešit, bude vnímána jako připomínka a nebude dále řešena jako stížnost. V případě závažnosti ústní stížnosti bude tato sepsána a dále řešena dle pravidel řešení stížnosti. </w:t>
      </w:r>
      <w:r w:rsidRPr="00D77192">
        <w:rPr>
          <w:b/>
          <w:sz w:val="24"/>
          <w:szCs w:val="24"/>
          <w:u w:val="single"/>
        </w:rPr>
        <w:t xml:space="preserve">Pokud klient nebo další osoba viz výše, nechce stížnost předat formou osobního kontaktu, může použít schránky s označením </w:t>
      </w:r>
      <w:r w:rsidR="00622209" w:rsidRPr="00D77192">
        <w:rPr>
          <w:b/>
          <w:sz w:val="24"/>
          <w:szCs w:val="24"/>
          <w:u w:val="single"/>
        </w:rPr>
        <w:t>,,</w:t>
      </w:r>
      <w:r w:rsidRPr="00D77192">
        <w:rPr>
          <w:b/>
          <w:sz w:val="24"/>
          <w:szCs w:val="24"/>
          <w:u w:val="single"/>
        </w:rPr>
        <w:t>Schránka</w:t>
      </w:r>
      <w:r w:rsidR="0022606F">
        <w:rPr>
          <w:b/>
          <w:sz w:val="24"/>
          <w:szCs w:val="24"/>
          <w:u w:val="single"/>
        </w:rPr>
        <w:t xml:space="preserve"> </w:t>
      </w:r>
      <w:r w:rsidRPr="00D77192">
        <w:rPr>
          <w:b/>
          <w:sz w:val="24"/>
          <w:szCs w:val="24"/>
          <w:u w:val="single"/>
        </w:rPr>
        <w:t>důvěry – podněty, pochvaly, stížnosti“ umístěné v budově DSPH.</w:t>
      </w:r>
      <w:r w:rsidRPr="00D77192">
        <w:rPr>
          <w:b/>
          <w:sz w:val="24"/>
          <w:szCs w:val="24"/>
        </w:rPr>
        <w:t xml:space="preserve"> Tyto schránky slouží i pro podávání anonymních stížností.</w:t>
      </w:r>
    </w:p>
    <w:p w14:paraId="581D3DBC" w14:textId="77777777" w:rsidR="00E972D3" w:rsidRPr="00D77192" w:rsidRDefault="00E972D3" w:rsidP="00E972D3">
      <w:pPr>
        <w:ind w:left="-284"/>
        <w:jc w:val="both"/>
        <w:rPr>
          <w:b/>
          <w:sz w:val="24"/>
          <w:szCs w:val="24"/>
        </w:rPr>
      </w:pPr>
      <w:r w:rsidRPr="00D77192">
        <w:rPr>
          <w:b/>
          <w:sz w:val="24"/>
          <w:szCs w:val="24"/>
        </w:rPr>
        <w:t>Lhůta k vyřízení stížnosti</w:t>
      </w:r>
    </w:p>
    <w:p w14:paraId="74D648C2" w14:textId="77777777" w:rsidR="00E972D3" w:rsidRPr="00D77192" w:rsidRDefault="00E972D3" w:rsidP="00E972D3">
      <w:pPr>
        <w:ind w:left="-284"/>
        <w:jc w:val="both"/>
        <w:rPr>
          <w:sz w:val="24"/>
          <w:szCs w:val="24"/>
        </w:rPr>
      </w:pPr>
      <w:r w:rsidRPr="00D77192">
        <w:rPr>
          <w:sz w:val="24"/>
          <w:szCs w:val="24"/>
        </w:rPr>
        <w:t>Stížnost musí být prošetřena a vyřízena bez zbytečných průtahů, nejdéle však do 28 dnů ode dne doručení zápisu. V případě, že nelze stanovený termín dodržet, informuje pracovník pověřený vyřízením stížnosti stěžovatele a ostatní účastníky o důvodech a o prodloužení lhůty k vyřízení stížnosti.</w:t>
      </w:r>
    </w:p>
    <w:p w14:paraId="5BB23728" w14:textId="77777777" w:rsidR="00622209" w:rsidRPr="00D77192" w:rsidRDefault="00622209" w:rsidP="004D16CF">
      <w:pPr>
        <w:spacing w:line="240" w:lineRule="atLeast"/>
        <w:ind w:left="-284"/>
        <w:jc w:val="both"/>
        <w:rPr>
          <w:b/>
        </w:rPr>
      </w:pPr>
      <w:r w:rsidRPr="00D77192">
        <w:rPr>
          <w:b/>
        </w:rPr>
        <w:t>Odvolání na vyřízení stížnosti</w:t>
      </w:r>
    </w:p>
    <w:p w14:paraId="5EFADCF6" w14:textId="77777777" w:rsidR="00622209" w:rsidRPr="00D77192" w:rsidRDefault="00622209" w:rsidP="004D16CF">
      <w:pPr>
        <w:spacing w:line="240" w:lineRule="atLeast"/>
        <w:ind w:left="-284"/>
        <w:jc w:val="both"/>
      </w:pPr>
      <w:r w:rsidRPr="00D77192">
        <w:t>V případě, že stěžovatel nebo jeho zástupce mají pocit, že stížnost nebyla vyřízena k jejich plné spokojenosti, mohou se obrátit na:</w:t>
      </w:r>
    </w:p>
    <w:p w14:paraId="58FBA4A1" w14:textId="77777777" w:rsidR="00622209" w:rsidRPr="00D77192" w:rsidRDefault="00622209" w:rsidP="004D16CF">
      <w:pPr>
        <w:spacing w:line="240" w:lineRule="exact"/>
        <w:ind w:left="-284"/>
        <w:jc w:val="both"/>
      </w:pPr>
      <w:r w:rsidRPr="00D77192">
        <w:rPr>
          <w:u w:val="single"/>
        </w:rPr>
        <w:t>Zřizovatele</w:t>
      </w:r>
      <w:r w:rsidRPr="00D77192">
        <w:t>: Židovská obec v Praze, Maiselova 18, 110 00 Praha 1</w:t>
      </w:r>
    </w:p>
    <w:p w14:paraId="48E79778" w14:textId="467E28E8" w:rsidR="00622209" w:rsidRPr="00D90210" w:rsidRDefault="00622209" w:rsidP="004D16CF">
      <w:pPr>
        <w:spacing w:line="240" w:lineRule="exact"/>
        <w:ind w:left="-284" w:firstLine="992"/>
        <w:jc w:val="both"/>
        <w:rPr>
          <w:rFonts w:ascii="Segoe UI Symbol" w:hAnsi="Segoe UI Symbol"/>
          <w:color w:val="2E74B5" w:themeColor="accent1" w:themeShade="BF"/>
          <w:u w:val="single"/>
          <w:lang w:eastAsia="ko-KR"/>
        </w:rPr>
      </w:pPr>
      <w:r w:rsidRPr="00D77192">
        <w:t xml:space="preserve">e-mail: </w:t>
      </w:r>
      <w:r w:rsidR="003C6BD9">
        <w:rPr>
          <w:rFonts w:cstheme="minorHAnsi"/>
          <w:color w:val="2E74B5" w:themeColor="accent1" w:themeShade="BF"/>
          <w:u w:val="single"/>
        </w:rPr>
        <w:t>sekretaria</w:t>
      </w:r>
      <w:r w:rsidR="00D90210" w:rsidRPr="00D90210">
        <w:rPr>
          <w:rFonts w:cstheme="minorHAnsi"/>
          <w:color w:val="2E74B5" w:themeColor="accent1" w:themeShade="BF"/>
          <w:u w:val="single"/>
        </w:rPr>
        <w:t>t</w:t>
      </w:r>
      <w:r w:rsidR="00D90210" w:rsidRPr="00D90210">
        <w:rPr>
          <w:rFonts w:eastAsiaTheme="minorHAnsi" w:cstheme="minorHAnsi"/>
          <w:color w:val="2E74B5" w:themeColor="accent1" w:themeShade="BF"/>
          <w:u w:val="single"/>
          <w:lang w:eastAsia="ko-KR"/>
        </w:rPr>
        <w:t>@kehilaprag.cz</w:t>
      </w:r>
    </w:p>
    <w:p w14:paraId="77AAAE68" w14:textId="77777777" w:rsidR="00622209" w:rsidRPr="00D77192" w:rsidRDefault="00622209" w:rsidP="004D16CF">
      <w:pPr>
        <w:spacing w:line="240" w:lineRule="exact"/>
        <w:ind w:left="-284"/>
        <w:jc w:val="both"/>
      </w:pPr>
      <w:r w:rsidRPr="00D77192">
        <w:rPr>
          <w:u w:val="single"/>
        </w:rPr>
        <w:t>Veřejného ochránce práv</w:t>
      </w:r>
      <w:r w:rsidRPr="00D77192">
        <w:t>: kancelář veřejného ochránce práv, Údolní 39, 602 00 Brno</w:t>
      </w:r>
    </w:p>
    <w:p w14:paraId="69F1C77C" w14:textId="77777777" w:rsidR="00622209" w:rsidRPr="00D77192" w:rsidRDefault="00622209" w:rsidP="004D16CF">
      <w:pPr>
        <w:spacing w:line="240" w:lineRule="exact"/>
        <w:ind w:left="-284" w:firstLine="992"/>
        <w:jc w:val="both"/>
      </w:pPr>
      <w:r w:rsidRPr="00D77192">
        <w:t xml:space="preserve">e-mail: </w:t>
      </w:r>
      <w:hyperlink r:id="rId6" w:history="1">
        <w:r w:rsidRPr="00D77192">
          <w:rPr>
            <w:rStyle w:val="Hypertextovodkaz"/>
          </w:rPr>
          <w:t>podatelna@ochrance.cz</w:t>
        </w:r>
      </w:hyperlink>
    </w:p>
    <w:p w14:paraId="7B7EDC0D" w14:textId="77777777" w:rsidR="00622209" w:rsidRPr="00D77192" w:rsidRDefault="00622209" w:rsidP="004D16CF">
      <w:pPr>
        <w:spacing w:line="240" w:lineRule="exact"/>
        <w:ind w:left="-284"/>
        <w:jc w:val="both"/>
      </w:pPr>
      <w:r w:rsidRPr="00D77192">
        <w:rPr>
          <w:u w:val="single"/>
        </w:rPr>
        <w:t>Český helsinský výbor</w:t>
      </w:r>
      <w:r w:rsidRPr="00D77192">
        <w:t>: Český helsinský výbor, Štefánikova 21, 150 00 Praha 5</w:t>
      </w:r>
    </w:p>
    <w:p w14:paraId="4CCCD02A" w14:textId="77777777" w:rsidR="00BE5B2A" w:rsidRDefault="00622209" w:rsidP="00BE5B2A">
      <w:pPr>
        <w:spacing w:line="240" w:lineRule="exact"/>
        <w:ind w:left="-284" w:firstLine="992"/>
        <w:jc w:val="both"/>
      </w:pPr>
      <w:r w:rsidRPr="00D77192">
        <w:t>e-mail:</w:t>
      </w:r>
      <w:r w:rsidR="00BE5B2A">
        <w:t xml:space="preserve"> </w:t>
      </w:r>
      <w:hyperlink r:id="rId7" w:history="1">
        <w:r w:rsidR="00BE5B2A" w:rsidRPr="007F527A">
          <w:rPr>
            <w:rStyle w:val="Hypertextovodkaz"/>
          </w:rPr>
          <w:t>info@helcom.cz</w:t>
        </w:r>
      </w:hyperlink>
    </w:p>
    <w:p w14:paraId="685AB565" w14:textId="77777777" w:rsidR="00622209" w:rsidRPr="00D77192" w:rsidRDefault="00622209" w:rsidP="004D16CF">
      <w:pPr>
        <w:spacing w:line="240" w:lineRule="exact"/>
        <w:ind w:left="-284"/>
        <w:jc w:val="both"/>
      </w:pPr>
      <w:r w:rsidRPr="00D77192">
        <w:rPr>
          <w:u w:val="single"/>
        </w:rPr>
        <w:t>Ministerstvo práce a sociálních věcí:</w:t>
      </w:r>
      <w:r w:rsidRPr="00D77192">
        <w:t xml:space="preserve"> MPSV, Na Poříčním právu 1/376, 128 01 Praha 2</w:t>
      </w:r>
    </w:p>
    <w:p w14:paraId="7AEDD13C" w14:textId="77777777" w:rsidR="00D77192" w:rsidRPr="00D77192" w:rsidRDefault="00622209" w:rsidP="004D16CF">
      <w:pPr>
        <w:spacing w:line="240" w:lineRule="exact"/>
        <w:ind w:left="-284" w:firstLine="992"/>
        <w:jc w:val="both"/>
      </w:pPr>
      <w:r w:rsidRPr="00D77192">
        <w:t xml:space="preserve">e-mail: </w:t>
      </w:r>
      <w:hyperlink r:id="rId8" w:history="1">
        <w:r w:rsidRPr="00D77192">
          <w:rPr>
            <w:rStyle w:val="Hypertextovodkaz"/>
          </w:rPr>
          <w:t>posta@mpsv.cz</w:t>
        </w:r>
      </w:hyperlink>
    </w:p>
    <w:p w14:paraId="1080DA12" w14:textId="77777777" w:rsidR="00D77192" w:rsidRDefault="00D77192" w:rsidP="00D77192">
      <w:pPr>
        <w:spacing w:line="240" w:lineRule="auto"/>
        <w:ind w:left="-284" w:hanging="425"/>
        <w:jc w:val="both"/>
        <w:rPr>
          <w:sz w:val="24"/>
          <w:szCs w:val="24"/>
        </w:rPr>
      </w:pPr>
    </w:p>
    <w:p w14:paraId="3A3A8DFA" w14:textId="1012F281" w:rsidR="00622209" w:rsidRPr="00622209" w:rsidRDefault="0022606F" w:rsidP="00D77192">
      <w:pPr>
        <w:spacing w:line="240" w:lineRule="auto"/>
        <w:ind w:left="-284" w:hanging="425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</w:p>
    <w:p w14:paraId="73657474" w14:textId="77777777" w:rsidR="00622209" w:rsidRPr="00622209" w:rsidRDefault="00622209" w:rsidP="00622209">
      <w:pPr>
        <w:spacing w:line="240" w:lineRule="auto"/>
        <w:ind w:left="-284"/>
        <w:jc w:val="both"/>
        <w:rPr>
          <w:sz w:val="24"/>
          <w:szCs w:val="24"/>
        </w:rPr>
      </w:pPr>
    </w:p>
    <w:sectPr w:rsidR="00622209" w:rsidRPr="00622209" w:rsidSect="00D7719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21AA"/>
    <w:multiLevelType w:val="hybridMultilevel"/>
    <w:tmpl w:val="55B44D8A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ED"/>
    <w:rsid w:val="0022606F"/>
    <w:rsid w:val="003C6BD9"/>
    <w:rsid w:val="003D539D"/>
    <w:rsid w:val="004D16CF"/>
    <w:rsid w:val="00622209"/>
    <w:rsid w:val="006D7165"/>
    <w:rsid w:val="007B4C5A"/>
    <w:rsid w:val="00AA50D9"/>
    <w:rsid w:val="00BB2903"/>
    <w:rsid w:val="00BB7F0A"/>
    <w:rsid w:val="00BE5B2A"/>
    <w:rsid w:val="00C72866"/>
    <w:rsid w:val="00CB3DED"/>
    <w:rsid w:val="00D77192"/>
    <w:rsid w:val="00D90210"/>
    <w:rsid w:val="00E54DA4"/>
    <w:rsid w:val="00E972D3"/>
    <w:rsid w:val="00F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0523"/>
  <w15:chartTrackingRefBased/>
  <w15:docId w15:val="{827D94C3-AF84-4067-A7FD-14F67C10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28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2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el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chrance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Šilhanová</dc:creator>
  <cp:keywords/>
  <dc:description/>
  <cp:lastModifiedBy>Lenka Šilhanová</cp:lastModifiedBy>
  <cp:revision>5</cp:revision>
  <dcterms:created xsi:type="dcterms:W3CDTF">2025-04-02T11:57:00Z</dcterms:created>
  <dcterms:modified xsi:type="dcterms:W3CDTF">2025-04-02T12:53:00Z</dcterms:modified>
</cp:coreProperties>
</file>